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C1" w:rsidRDefault="001260C1">
      <w:pPr>
        <w:pStyle w:val="ConsPlusNormal"/>
        <w:jc w:val="both"/>
        <w:outlineLvl w:val="0"/>
      </w:pPr>
    </w:p>
    <w:p w:rsidR="001260C1" w:rsidRDefault="00222716">
      <w:pPr>
        <w:pStyle w:val="ConsPlusTitle"/>
        <w:jc w:val="center"/>
      </w:pPr>
      <w:r>
        <w:t>ПРАВИТЕЛЬСТВО РЕСПУБЛИКИ ДАГЕСТАН</w:t>
      </w:r>
    </w:p>
    <w:p w:rsidR="001260C1" w:rsidRDefault="001260C1">
      <w:pPr>
        <w:pStyle w:val="ConsPlusTitle"/>
        <w:jc w:val="both"/>
      </w:pPr>
    </w:p>
    <w:p w:rsidR="001260C1" w:rsidRDefault="00222716">
      <w:pPr>
        <w:pStyle w:val="ConsPlusTitle"/>
        <w:jc w:val="center"/>
      </w:pPr>
      <w:r>
        <w:t>РАСПОРЯЖЕНИЕ</w:t>
      </w:r>
    </w:p>
    <w:p w:rsidR="001260C1" w:rsidRDefault="00222716">
      <w:pPr>
        <w:pStyle w:val="ConsPlusTitle"/>
        <w:jc w:val="center"/>
      </w:pPr>
      <w:r>
        <w:t>от 30 октября 2018 г. N 245-р</w:t>
      </w:r>
    </w:p>
    <w:p w:rsidR="001260C1" w:rsidRDefault="00126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26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1" w:rsidRDefault="00126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1" w:rsidRDefault="00126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1" w:rsidRDefault="002227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1" w:rsidRDefault="002227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РД</w:t>
            </w:r>
            <w:proofErr w:type="gramEnd"/>
          </w:p>
          <w:p w:rsidR="001260C1" w:rsidRDefault="002227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18.02.2021 </w:t>
            </w:r>
            <w:hyperlink r:id="rId7" w:tooltip="Распоряжение Правительства РД от 18.02.2021 N 42-р &lt;О внесении изменений в распоряжение Правительства Республики Дагестан от 30.10.2018 N 245-р&gt; {КонсультантПлюс}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 xml:space="preserve">, от 05.12.2024 </w:t>
            </w:r>
            <w:hyperlink r:id="rId8" w:tooltip="Распоряжение Правительства РД от 05.12.2024 N 565-р &lt;О внесении изменений в распоряжение Правительства Республики Дагестан от 30.10.2018 N 245-р&gt; {КонсультантПлюс}">
              <w:r>
                <w:rPr>
                  <w:color w:val="0000FF"/>
                </w:rPr>
                <w:t>N 565-р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1" w:rsidRDefault="001260C1">
            <w:pPr>
              <w:pStyle w:val="ConsPlusNormal"/>
            </w:pPr>
          </w:p>
        </w:tc>
      </w:tr>
    </w:tbl>
    <w:p w:rsidR="001260C1" w:rsidRDefault="001260C1">
      <w:pPr>
        <w:pStyle w:val="ConsPlusNormal"/>
        <w:jc w:val="both"/>
      </w:pPr>
    </w:p>
    <w:p w:rsidR="001260C1" w:rsidRDefault="0022271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совершенствования методологии определения начальной (максимальной) цены контракта и цены контракта, заключаемого с единственным поставщиком (подрядчиком, исполнителем), а также расширения возможности участия в закупках товаров, работ, услуг для </w:t>
      </w:r>
      <w:r>
        <w:t xml:space="preserve">обеспечения государственных и муниципальных нужд использовать единый </w:t>
      </w:r>
      <w:proofErr w:type="spellStart"/>
      <w:r>
        <w:t>агрегатор</w:t>
      </w:r>
      <w:proofErr w:type="spellEnd"/>
      <w:r>
        <w:t xml:space="preserve"> торговли - информационный ресурс, с помощью которого государственные заказчики Республики Дагестан вправе осуществлять закупки для обеспечения государственных и муниципальных ну</w:t>
      </w:r>
      <w:r>
        <w:t xml:space="preserve">жд в соответствии с </w:t>
      </w:r>
      <w:hyperlink r:id="rId9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4</w:t>
        </w:r>
      </w:hyperlink>
      <w:r>
        <w:t xml:space="preserve"> и </w:t>
      </w:r>
      <w:hyperlink r:id="rId10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5 части 1 статьи 93</w:t>
        </w:r>
      </w:hyperlink>
      <w:r>
        <w:t xml:space="preserve"> Федерального закона "О контрактной системе в сфере закупок това</w:t>
      </w:r>
      <w:r>
        <w:t xml:space="preserve">ров, работ, услуг для обеспечения государственных и муниципальных нужд" (далее, соответственно - Закон о контрактной системе, единый </w:t>
      </w:r>
      <w:proofErr w:type="spellStart"/>
      <w:r>
        <w:t>агрегатор</w:t>
      </w:r>
      <w:proofErr w:type="spellEnd"/>
      <w:r>
        <w:t xml:space="preserve"> торговли).</w:t>
      </w:r>
    </w:p>
    <w:p w:rsidR="001260C1" w:rsidRDefault="00222716">
      <w:pPr>
        <w:pStyle w:val="ConsPlusNormal"/>
        <w:jc w:val="both"/>
      </w:pPr>
      <w:r>
        <w:t xml:space="preserve">(п. 1 в ред. </w:t>
      </w:r>
      <w:hyperlink r:id="rId11" w:tooltip="Распоряжение Правительства РД от 05.12.2024 N 565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05.12.2024 N 565-р)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2. Единый </w:t>
      </w:r>
      <w:proofErr w:type="spellStart"/>
      <w:r>
        <w:t>агрегатор</w:t>
      </w:r>
      <w:proofErr w:type="spellEnd"/>
      <w:r>
        <w:t xml:space="preserve"> торговли д</w:t>
      </w:r>
      <w:r>
        <w:t>олжен обеспечивать: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а) доступ лиц, зарегистрированных в единой информационной системе в сфере закупок, к использованию </w:t>
      </w:r>
      <w:proofErr w:type="gramStart"/>
      <w:r>
        <w:t>единого</w:t>
      </w:r>
      <w:proofErr w:type="gramEnd"/>
      <w:r>
        <w:t xml:space="preserve"> </w:t>
      </w:r>
      <w:proofErr w:type="spellStart"/>
      <w:r>
        <w:t>агрегатора</w:t>
      </w:r>
      <w:proofErr w:type="spellEnd"/>
      <w:r>
        <w:t xml:space="preserve"> торговли;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>б) недискриминационный доступ при размещении предложений потенциальных поставщиков (подрядчиков, исполнителе</w:t>
      </w:r>
      <w:r>
        <w:t xml:space="preserve">й) с </w:t>
      </w:r>
      <w:proofErr w:type="gramStart"/>
      <w:r>
        <w:t>использованием</w:t>
      </w:r>
      <w:proofErr w:type="gramEnd"/>
      <w:r>
        <w:t xml:space="preserve"> в том числе иных информационных систем;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в) применение информации о товарах, содержащейся в каталоге товаров, работ, услуг </w:t>
      </w:r>
      <w:proofErr w:type="gramStart"/>
      <w:r>
        <w:t>для</w:t>
      </w:r>
      <w:proofErr w:type="gramEnd"/>
      <w:r>
        <w:t xml:space="preserve"> обеспечения государственных и муниципальных нужд, </w:t>
      </w:r>
      <w:proofErr w:type="gramStart"/>
      <w:r>
        <w:t>размещенном</w:t>
      </w:r>
      <w:proofErr w:type="gramEnd"/>
      <w:r>
        <w:t xml:space="preserve"> в единой информационной системе в сфере закупок;</w:t>
      </w:r>
    </w:p>
    <w:p w:rsidR="001260C1" w:rsidRDefault="0022271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2" w:tooltip="Распоряжение Правительства РД от 18.02.2021 N 42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18.02.2021 N 42-р)</w:t>
      </w:r>
    </w:p>
    <w:p w:rsidR="001260C1" w:rsidRDefault="00222716">
      <w:pPr>
        <w:pStyle w:val="ConsPlusNormal"/>
        <w:spacing w:before="200"/>
        <w:ind w:firstLine="540"/>
        <w:jc w:val="both"/>
      </w:pPr>
      <w:proofErr w:type="gramStart"/>
      <w:r>
        <w:t xml:space="preserve">г) формирование реестра закупок, осуществленных с использованием единого </w:t>
      </w:r>
      <w:proofErr w:type="spellStart"/>
      <w:r>
        <w:t>агрегатора</w:t>
      </w:r>
      <w:proofErr w:type="spellEnd"/>
      <w:r>
        <w:t xml:space="preserve"> торговли, размещаемого на официальном сайте единого </w:t>
      </w:r>
      <w:proofErr w:type="spellStart"/>
      <w:r>
        <w:t>агрегатора</w:t>
      </w:r>
      <w:proofErr w:type="spellEnd"/>
      <w:r>
        <w:t xml:space="preserve"> торговли в информационно-телекоммун</w:t>
      </w:r>
      <w:r>
        <w:t xml:space="preserve">икационной сети "Интернет" и содержащего сведения, предусмотренные </w:t>
      </w:r>
      <w:hyperlink r:id="rId13" w:tooltip="&quot;Бюджетный кодекс Российской Федерации&quot; от 31.07.1998 N 145-ФЗ (ред. от 03.08.2018, с изм. от 11.10.2018) ------------ Недействующая редакция {КонсультантПлюс}">
        <w:r>
          <w:rPr>
            <w:color w:val="0000FF"/>
          </w:rPr>
          <w:t>пунктом 2 статьи 73</w:t>
        </w:r>
      </w:hyperlink>
      <w:r>
        <w:t xml:space="preserve"> Бюджетного кодекса Российской Федерации.</w:t>
      </w:r>
      <w:proofErr w:type="gramEnd"/>
    </w:p>
    <w:p w:rsidR="001260C1" w:rsidRDefault="00222716">
      <w:pPr>
        <w:pStyle w:val="ConsPlusNormal"/>
        <w:jc w:val="both"/>
      </w:pPr>
      <w:r>
        <w:t xml:space="preserve">(в ред. </w:t>
      </w:r>
      <w:hyperlink r:id="rId14" w:tooltip="Распоряжение Правительства РД от 18.02.2021 N 42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18.02.2021 N 42-р)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3. Определить Комитет по государственным закупкам Республики Дагестан уполномоченным органом по организации работы на </w:t>
      </w:r>
      <w:proofErr w:type="gramStart"/>
      <w:r>
        <w:t>едином</w:t>
      </w:r>
      <w:proofErr w:type="gramEnd"/>
      <w:r>
        <w:t xml:space="preserve"> </w:t>
      </w:r>
      <w:proofErr w:type="spellStart"/>
      <w:r>
        <w:t>агрегаторе</w:t>
      </w:r>
      <w:proofErr w:type="spellEnd"/>
      <w:r>
        <w:t xml:space="preserve"> торговли.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>Уполномоченному органу в срок до 1 января 2025 года:</w:t>
      </w:r>
    </w:p>
    <w:p w:rsidR="001260C1" w:rsidRDefault="00222716">
      <w:pPr>
        <w:pStyle w:val="ConsPlusNormal"/>
        <w:spacing w:before="200"/>
        <w:ind w:firstLine="540"/>
        <w:jc w:val="both"/>
      </w:pPr>
      <w:proofErr w:type="gramStart"/>
      <w:r>
        <w:t xml:space="preserve">определить единый </w:t>
      </w:r>
      <w:proofErr w:type="spellStart"/>
      <w:r>
        <w:t>агрегатор</w:t>
      </w:r>
      <w:proofErr w:type="spellEnd"/>
      <w:r>
        <w:t xml:space="preserve"> торговли, с помощью которого </w:t>
      </w:r>
      <w:r>
        <w:t xml:space="preserve">государственные заказчики Республики Дагестан вправе осуществлять закупки для обеспечения государственных и муниципальных нужд в соответствии с </w:t>
      </w:r>
      <w:hyperlink r:id="rId15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16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системе;</w:t>
      </w:r>
      <w:proofErr w:type="gramEnd"/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разместить на официальном сайте Комитета по государственным закупкам Республики Дагестан регламент функционирования единого </w:t>
      </w:r>
      <w:proofErr w:type="spellStart"/>
      <w:r>
        <w:t>агрегатора</w:t>
      </w:r>
      <w:proofErr w:type="spellEnd"/>
      <w:r>
        <w:t xml:space="preserve"> торговли.</w:t>
      </w:r>
    </w:p>
    <w:p w:rsidR="001260C1" w:rsidRDefault="00222716">
      <w:pPr>
        <w:pStyle w:val="ConsPlusNormal"/>
        <w:jc w:val="both"/>
      </w:pPr>
      <w:r>
        <w:t xml:space="preserve">(п. 3 в ред. </w:t>
      </w:r>
      <w:hyperlink r:id="rId17" w:tooltip="Распоряжение Правительства РД от 05.12.2024 N 565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05.12.2024 N 565-р)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4. Установить, что функционирование единого </w:t>
      </w:r>
      <w:proofErr w:type="spellStart"/>
      <w:r>
        <w:t>агрегатора</w:t>
      </w:r>
      <w:proofErr w:type="spellEnd"/>
      <w:r>
        <w:t xml:space="preserve"> торговли осуществляется без расходования бюджетных средств.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>5. Органам исполнительной власти Республики Дагестан и находящимся в их ведении казенным</w:t>
      </w:r>
      <w:r>
        <w:t xml:space="preserve"> и бюджетным учреждениям осуществлять закупки, указанные в пункте 1 настоящего распоряжения, с использованием единого </w:t>
      </w:r>
      <w:proofErr w:type="spellStart"/>
      <w:r>
        <w:t>агрегатора</w:t>
      </w:r>
      <w:proofErr w:type="spellEnd"/>
      <w:r>
        <w:t xml:space="preserve"> торговли.</w:t>
      </w:r>
    </w:p>
    <w:p w:rsidR="001260C1" w:rsidRDefault="002227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8" w:tooltip="Распоряжение Правительства РД от 05.12.2024 N 565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05.12.2024 N 565-р)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lastRenderedPageBreak/>
        <w:t xml:space="preserve">6. </w:t>
      </w:r>
      <w:proofErr w:type="gramStart"/>
      <w:r>
        <w:t>В случае если победитель, выявленный в ход</w:t>
      </w:r>
      <w:r>
        <w:t xml:space="preserve">е электронной процедуры на едином </w:t>
      </w:r>
      <w:proofErr w:type="spellStart"/>
      <w:r>
        <w:t>агрегаторе</w:t>
      </w:r>
      <w:proofErr w:type="spellEnd"/>
      <w:r>
        <w:t xml:space="preserve"> торговли, признан уклонившимся от заключения контракта, заказчик вправе заключить контракт с участником, который сделал следующее после победителя ценовое предложение.</w:t>
      </w:r>
      <w:proofErr w:type="gramEnd"/>
      <w:r>
        <w:t xml:space="preserve"> Этот участник признается победителем такой </w:t>
      </w:r>
      <w:r>
        <w:t>процедуры, и в проект контракта заказчиком включаются условия исполнения данного контракта, предложенные этим участником.</w:t>
      </w:r>
    </w:p>
    <w:p w:rsidR="001260C1" w:rsidRDefault="00222716">
      <w:pPr>
        <w:pStyle w:val="ConsPlusNormal"/>
        <w:jc w:val="both"/>
      </w:pPr>
      <w:r>
        <w:t xml:space="preserve">(п. 6 в ред. </w:t>
      </w:r>
      <w:hyperlink r:id="rId19" w:tooltip="Распоряжение Правительства РД от 18.02.2021 N 42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18.02.2021 N 42-р)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6.1. </w:t>
      </w:r>
      <w:proofErr w:type="gramStart"/>
      <w:r>
        <w:t>Заказчик вправе осуществить закупки без использования едино</w:t>
      </w:r>
      <w:r>
        <w:t xml:space="preserve">го </w:t>
      </w:r>
      <w:proofErr w:type="spellStart"/>
      <w:r>
        <w:t>агрегатора</w:t>
      </w:r>
      <w:proofErr w:type="spellEnd"/>
      <w:r>
        <w:t xml:space="preserve"> торговли в случае, если в ходе закупочной сессии на едином </w:t>
      </w:r>
      <w:proofErr w:type="spellStart"/>
      <w:r>
        <w:t>агрегаторе</w:t>
      </w:r>
      <w:proofErr w:type="spellEnd"/>
      <w:r>
        <w:t xml:space="preserve"> торговли не было подано предложений либо участники, подавшие предложения, уклонились от заключения контракта.</w:t>
      </w:r>
      <w:proofErr w:type="gramEnd"/>
    </w:p>
    <w:p w:rsidR="001260C1" w:rsidRDefault="002227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20" w:tooltip="Распоряжение Правительства РД от 18.02.2021 N 42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РД от 18.02.20</w:t>
      </w:r>
      <w:r>
        <w:t>21 N 42-р)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7. Рекомендовать органам местного самоуправления осуществлять закупки, предусмотренные </w:t>
      </w:r>
      <w:hyperlink r:id="rId21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22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5 части 1</w:t>
        </w:r>
        <w:r>
          <w:rPr>
            <w:color w:val="0000FF"/>
          </w:rPr>
          <w:t xml:space="preserve"> статьи 93</w:t>
        </w:r>
      </w:hyperlink>
      <w:r>
        <w:t xml:space="preserve"> Закона о контрактной системе, с использованием единого </w:t>
      </w:r>
      <w:proofErr w:type="spellStart"/>
      <w:r>
        <w:t>агрегатора</w:t>
      </w:r>
      <w:proofErr w:type="spellEnd"/>
      <w:r>
        <w:t xml:space="preserve"> торговли.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 xml:space="preserve">8. Установить, что закупки, предусмотренные </w:t>
      </w:r>
      <w:hyperlink r:id="rId23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24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системе, осуществляются Комитетом по государственным закупкам Республики Дагестан с использованием единого </w:t>
      </w:r>
      <w:proofErr w:type="spellStart"/>
      <w:r>
        <w:t>агрегатора</w:t>
      </w:r>
      <w:proofErr w:type="spellEnd"/>
      <w:r>
        <w:t xml:space="preserve"> торговли со дня вступления в силу настоящего распоряжения.</w:t>
      </w:r>
    </w:p>
    <w:p w:rsidR="001260C1" w:rsidRDefault="00222716">
      <w:pPr>
        <w:pStyle w:val="ConsPlusNormal"/>
        <w:spacing w:before="200"/>
        <w:ind w:firstLine="540"/>
        <w:jc w:val="both"/>
      </w:pPr>
      <w:r>
        <w:t>9. Настоящее р</w:t>
      </w:r>
      <w:r>
        <w:t>аспоряжение не применяется при осуществлении закупок, содержащих сведения, составляющие государственную тайну.</w:t>
      </w:r>
    </w:p>
    <w:p w:rsidR="001260C1" w:rsidRDefault="002227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5" w:tooltip="Распоряжение Правительства РД от 05.12.2024 N 565-р &lt;О внесении изменений в распоряжение Правительства Республики Дагестан от 30.10.2018 N 245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РД от 05.12.2024 N 565-р)</w:t>
      </w:r>
    </w:p>
    <w:p w:rsidR="001260C1" w:rsidRDefault="001260C1">
      <w:pPr>
        <w:pStyle w:val="ConsPlusNormal"/>
        <w:jc w:val="both"/>
      </w:pPr>
    </w:p>
    <w:p w:rsidR="001260C1" w:rsidRDefault="00222716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1260C1" w:rsidRDefault="00222716">
      <w:pPr>
        <w:pStyle w:val="ConsPlusNormal"/>
        <w:jc w:val="right"/>
      </w:pPr>
      <w:r>
        <w:t>Председателя Правительства</w:t>
      </w:r>
    </w:p>
    <w:p w:rsidR="001260C1" w:rsidRDefault="00222716">
      <w:pPr>
        <w:pStyle w:val="ConsPlusNormal"/>
        <w:jc w:val="right"/>
      </w:pPr>
      <w:r>
        <w:t>Республики Д</w:t>
      </w:r>
      <w:r>
        <w:t>агестан</w:t>
      </w:r>
    </w:p>
    <w:p w:rsidR="001260C1" w:rsidRDefault="00222716">
      <w:pPr>
        <w:pStyle w:val="ConsPlusNormal"/>
        <w:jc w:val="right"/>
      </w:pPr>
      <w:r>
        <w:t>А.КАРИБОВ</w:t>
      </w:r>
    </w:p>
    <w:p w:rsidR="001260C1" w:rsidRDefault="001260C1">
      <w:pPr>
        <w:pStyle w:val="ConsPlusNormal"/>
        <w:jc w:val="both"/>
      </w:pPr>
    </w:p>
    <w:p w:rsidR="001260C1" w:rsidRDefault="001260C1">
      <w:pPr>
        <w:pStyle w:val="ConsPlusNormal"/>
        <w:jc w:val="both"/>
      </w:pPr>
    </w:p>
    <w:p w:rsidR="001260C1" w:rsidRDefault="00126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1260C1">
      <w:headerReference w:type="default" r:id="rId26"/>
      <w:footerReference w:type="defaul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16" w:rsidRDefault="00222716">
      <w:r>
        <w:separator/>
      </w:r>
    </w:p>
  </w:endnote>
  <w:endnote w:type="continuationSeparator" w:id="0">
    <w:p w:rsidR="00222716" w:rsidRDefault="002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C1" w:rsidRDefault="001260C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260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60C1" w:rsidRDefault="001260C1">
          <w:pPr>
            <w:pStyle w:val="ConsPlusNormal"/>
          </w:pPr>
        </w:p>
      </w:tc>
      <w:tc>
        <w:tcPr>
          <w:tcW w:w="1700" w:type="pct"/>
          <w:vAlign w:val="center"/>
        </w:tcPr>
        <w:p w:rsidR="001260C1" w:rsidRDefault="001260C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1260C1" w:rsidRDefault="001260C1">
          <w:pPr>
            <w:pStyle w:val="ConsPlusNormal"/>
            <w:jc w:val="right"/>
          </w:pPr>
        </w:p>
      </w:tc>
    </w:tr>
  </w:tbl>
  <w:p w:rsidR="001260C1" w:rsidRDefault="0022271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C1" w:rsidRDefault="001260C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260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60C1" w:rsidRDefault="001260C1">
          <w:pPr>
            <w:pStyle w:val="ConsPlusNormal"/>
          </w:pPr>
        </w:p>
      </w:tc>
      <w:tc>
        <w:tcPr>
          <w:tcW w:w="1700" w:type="pct"/>
          <w:vAlign w:val="center"/>
        </w:tcPr>
        <w:p w:rsidR="001260C1" w:rsidRDefault="001260C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1260C1" w:rsidRDefault="001260C1">
          <w:pPr>
            <w:pStyle w:val="ConsPlusNormal"/>
            <w:jc w:val="right"/>
          </w:pPr>
        </w:p>
      </w:tc>
    </w:tr>
  </w:tbl>
  <w:p w:rsidR="001260C1" w:rsidRDefault="0022271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16" w:rsidRDefault="00222716">
      <w:r>
        <w:separator/>
      </w:r>
    </w:p>
  </w:footnote>
  <w:footnote w:type="continuationSeparator" w:id="0">
    <w:p w:rsidR="00222716" w:rsidRDefault="0022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260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60C1" w:rsidRDefault="0022271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РД от 30.10.2018 N 245-р</w:t>
          </w:r>
          <w:r>
            <w:rPr>
              <w:rFonts w:ascii="Tahoma" w:hAnsi="Tahoma" w:cs="Tahoma"/>
              <w:sz w:val="16"/>
              <w:szCs w:val="16"/>
            </w:rPr>
            <w:br/>
            <w:t>(ред. от 05.12.2024)</w:t>
          </w:r>
          <w:r>
            <w:rPr>
              <w:rFonts w:ascii="Tahoma" w:hAnsi="Tahoma" w:cs="Tahoma"/>
              <w:sz w:val="16"/>
              <w:szCs w:val="16"/>
            </w:rPr>
            <w:br/>
            <w:t>&lt;О реализации пилотного проекта, предусматриваю...</w:t>
          </w:r>
        </w:p>
      </w:tc>
      <w:tc>
        <w:tcPr>
          <w:tcW w:w="2300" w:type="pct"/>
          <w:vAlign w:val="center"/>
        </w:tcPr>
        <w:p w:rsidR="001260C1" w:rsidRDefault="0022271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14.01.2025</w:t>
          </w:r>
        </w:p>
      </w:tc>
    </w:tr>
  </w:tbl>
  <w:p w:rsidR="001260C1" w:rsidRDefault="001260C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260C1" w:rsidRDefault="001260C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0C1"/>
    <w:rsid w:val="001260C1"/>
    <w:rsid w:val="00222716"/>
    <w:rsid w:val="00C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A4F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4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F4C"/>
  </w:style>
  <w:style w:type="paragraph" w:styleId="a7">
    <w:name w:val="footer"/>
    <w:basedOn w:val="a"/>
    <w:link w:val="a8"/>
    <w:uiPriority w:val="99"/>
    <w:unhideWhenUsed/>
    <w:rsid w:val="00CA4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0920&amp;dst=100003" TargetMode="External"/><Relationship Id="rId13" Type="http://schemas.openxmlformats.org/officeDocument/2006/relationships/hyperlink" Target="https://login.consultant.ru/link/?req=doc&amp;base=LAW&amp;n=304193&amp;dst=102422" TargetMode="External"/><Relationship Id="rId18" Type="http://schemas.openxmlformats.org/officeDocument/2006/relationships/hyperlink" Target="https://login.consultant.ru/link/?req=doc&amp;base=RLAW346&amp;n=50920&amp;dst=10001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4170&amp;dst=298" TargetMode="External"/><Relationship Id="rId7" Type="http://schemas.openxmlformats.org/officeDocument/2006/relationships/hyperlink" Target="https://login.consultant.ru/link/?req=doc&amp;base=RLAW346&amp;n=39881&amp;dst=100003" TargetMode="External"/><Relationship Id="rId12" Type="http://schemas.openxmlformats.org/officeDocument/2006/relationships/hyperlink" Target="https://login.consultant.ru/link/?req=doc&amp;base=RLAW346&amp;n=39881&amp;dst=100007" TargetMode="External"/><Relationship Id="rId17" Type="http://schemas.openxmlformats.org/officeDocument/2006/relationships/hyperlink" Target="https://login.consultant.ru/link/?req=doc&amp;base=RLAW346&amp;n=50920&amp;dst=100009" TargetMode="External"/><Relationship Id="rId25" Type="http://schemas.openxmlformats.org/officeDocument/2006/relationships/hyperlink" Target="https://login.consultant.ru/link/?req=doc&amp;base=RLAW346&amp;n=50920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046&amp;dst=12219" TargetMode="External"/><Relationship Id="rId20" Type="http://schemas.openxmlformats.org/officeDocument/2006/relationships/hyperlink" Target="https://login.consultant.ru/link/?req=doc&amp;base=RLAW346&amp;n=39881&amp;dst=10001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50920&amp;dst=100007" TargetMode="External"/><Relationship Id="rId24" Type="http://schemas.openxmlformats.org/officeDocument/2006/relationships/hyperlink" Target="https://login.consultant.ru/link/?req=doc&amp;base=LAW&amp;n=304170&amp;dst=3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2046&amp;dst=12218" TargetMode="External"/><Relationship Id="rId23" Type="http://schemas.openxmlformats.org/officeDocument/2006/relationships/hyperlink" Target="https://login.consultant.ru/link/?req=doc&amp;base=LAW&amp;n=304170&amp;dst=298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2046&amp;dst=12219" TargetMode="External"/><Relationship Id="rId19" Type="http://schemas.openxmlformats.org/officeDocument/2006/relationships/hyperlink" Target="https://login.consultant.ru/link/?req=doc&amp;base=RLAW346&amp;n=39881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046&amp;dst=12218" TargetMode="External"/><Relationship Id="rId14" Type="http://schemas.openxmlformats.org/officeDocument/2006/relationships/hyperlink" Target="https://login.consultant.ru/link/?req=doc&amp;base=RLAW346&amp;n=39881&amp;dst=100009" TargetMode="External"/><Relationship Id="rId22" Type="http://schemas.openxmlformats.org/officeDocument/2006/relationships/hyperlink" Target="https://login.consultant.ru/link/?req=doc&amp;base=LAW&amp;n=304170&amp;dst=317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1514</Words>
  <Characters>8636</Characters>
  <Application>Microsoft Office Word</Application>
  <DocSecurity>0</DocSecurity>
  <Lines>71</Lines>
  <Paragraphs>20</Paragraphs>
  <ScaleCrop>false</ScaleCrop>
  <Company>КонсультантПлюс Версия 4024.00.51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РД от 30.10.2018 N 245-р
(ред. от 05.12.2024)
&lt;О реализации пилотного проекта, предусматривающего использование единого агрегатора торговли - информационного ресурса, с помощью которого государственные заказчики Республики Дагестан вправе с 1 января 2019 года осуществлять закупки для обеспечения государственных и муниципальных нужд&gt;</dc:title>
  <cp:lastModifiedBy>Комитет_19</cp:lastModifiedBy>
  <cp:revision>2</cp:revision>
  <dcterms:created xsi:type="dcterms:W3CDTF">2025-01-14T15:38:00Z</dcterms:created>
  <dcterms:modified xsi:type="dcterms:W3CDTF">2025-01-15T06:01:00Z</dcterms:modified>
</cp:coreProperties>
</file>